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472B" w14:textId="77777777" w:rsidR="005A20CB" w:rsidRDefault="005A20CB" w:rsidP="008A0A6A">
      <w:pPr>
        <w:rPr>
          <w:lang w:val="hu-HU"/>
        </w:rPr>
      </w:pPr>
    </w:p>
    <w:p w14:paraId="7CB1BE3F" w14:textId="70A3604B" w:rsidR="00792B10" w:rsidRDefault="006C51E8" w:rsidP="00792B10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Szőlőtörkölyből </w:t>
      </w:r>
      <w:r w:rsidR="006014CE">
        <w:rPr>
          <w:b/>
          <w:bCs/>
          <w:lang w:val="hu-HU"/>
        </w:rPr>
        <w:t>kivont</w:t>
      </w:r>
      <w:r>
        <w:rPr>
          <w:b/>
          <w:bCs/>
          <w:lang w:val="hu-HU"/>
        </w:rPr>
        <w:t xml:space="preserve"> polifenolok</w:t>
      </w:r>
      <w:r w:rsidR="006A5F65">
        <w:rPr>
          <w:b/>
          <w:bCs/>
          <w:lang w:val="hu-HU"/>
        </w:rPr>
        <w:t xml:space="preserve"> segíthetnek hozzá</w:t>
      </w:r>
      <w:r w:rsidR="00883CAB">
        <w:rPr>
          <w:b/>
          <w:bCs/>
          <w:lang w:val="hu-HU"/>
        </w:rPr>
        <w:t xml:space="preserve"> az antibiotikum</w:t>
      </w:r>
      <w:r w:rsidR="00511493">
        <w:rPr>
          <w:b/>
          <w:bCs/>
          <w:lang w:val="hu-HU"/>
        </w:rPr>
        <w:t xml:space="preserve">októl </w:t>
      </w:r>
      <w:r w:rsidR="00883CAB">
        <w:rPr>
          <w:b/>
          <w:bCs/>
          <w:lang w:val="hu-HU"/>
        </w:rPr>
        <w:t>mentes környezet</w:t>
      </w:r>
      <w:r w:rsidR="006A5F65">
        <w:rPr>
          <w:b/>
          <w:bCs/>
          <w:lang w:val="hu-HU"/>
        </w:rPr>
        <w:t>hez</w:t>
      </w:r>
    </w:p>
    <w:p w14:paraId="3BDE4582" w14:textId="77777777" w:rsidR="00792B10" w:rsidRDefault="00792B10" w:rsidP="00792B10">
      <w:pPr>
        <w:jc w:val="center"/>
        <w:rPr>
          <w:b/>
          <w:bCs/>
          <w:lang w:val="hu-HU"/>
        </w:rPr>
      </w:pPr>
    </w:p>
    <w:p w14:paraId="1369B693" w14:textId="4CF7FA8E" w:rsidR="009032CB" w:rsidRDefault="00023C3B" w:rsidP="00891685">
      <w:pPr>
        <w:rPr>
          <w:lang w:val="hu-HU"/>
        </w:rPr>
      </w:pPr>
      <w:r>
        <w:rPr>
          <w:b/>
          <w:bCs/>
          <w:lang w:val="hu-HU"/>
        </w:rPr>
        <w:t xml:space="preserve">Gödöllő, </w:t>
      </w:r>
      <w:r w:rsidR="00891685" w:rsidRPr="00891685">
        <w:rPr>
          <w:b/>
          <w:bCs/>
          <w:lang w:val="hu-HU"/>
        </w:rPr>
        <w:t xml:space="preserve">2021. december </w:t>
      </w:r>
      <w:r w:rsidR="003D3ADB">
        <w:rPr>
          <w:b/>
          <w:bCs/>
          <w:lang w:val="hu-HU"/>
        </w:rPr>
        <w:t>9</w:t>
      </w:r>
      <w:r w:rsidR="00891685" w:rsidRPr="00891685">
        <w:rPr>
          <w:b/>
          <w:bCs/>
          <w:lang w:val="hu-HU"/>
        </w:rPr>
        <w:t>.</w:t>
      </w:r>
      <w:r>
        <w:rPr>
          <w:b/>
          <w:bCs/>
          <w:lang w:val="hu-HU"/>
        </w:rPr>
        <w:t xml:space="preserve"> </w:t>
      </w:r>
      <w:r w:rsidR="00891685" w:rsidRPr="00023C3B">
        <w:rPr>
          <w:b/>
          <w:bCs/>
          <w:lang w:val="hu-HU"/>
        </w:rPr>
        <w:t xml:space="preserve">– </w:t>
      </w:r>
      <w:r>
        <w:rPr>
          <w:b/>
          <w:bCs/>
          <w:lang w:val="hu-HU"/>
        </w:rPr>
        <w:t>Az állattenyésztésben és az akvakultúrában t</w:t>
      </w:r>
      <w:r w:rsidRPr="00023C3B">
        <w:rPr>
          <w:b/>
          <w:bCs/>
          <w:lang w:val="hu-HU"/>
        </w:rPr>
        <w:t xml:space="preserve">akarmánykiegészítő adalékanyagként és természetes </w:t>
      </w:r>
      <w:r w:rsidR="002244B8">
        <w:rPr>
          <w:b/>
          <w:bCs/>
          <w:lang w:val="hu-HU"/>
        </w:rPr>
        <w:t xml:space="preserve">örökítőanyag </w:t>
      </w:r>
      <w:r w:rsidRPr="00023C3B">
        <w:rPr>
          <w:b/>
          <w:bCs/>
          <w:lang w:val="hu-HU"/>
        </w:rPr>
        <w:t xml:space="preserve">tartósítószerként </w:t>
      </w:r>
      <w:r w:rsidR="00792B10">
        <w:rPr>
          <w:b/>
          <w:bCs/>
          <w:lang w:val="hu-HU"/>
        </w:rPr>
        <w:t>egyaránt</w:t>
      </w:r>
      <w:r w:rsidRPr="00023C3B">
        <w:rPr>
          <w:b/>
          <w:bCs/>
          <w:lang w:val="hu-HU"/>
        </w:rPr>
        <w:t xml:space="preserve"> használható </w:t>
      </w:r>
      <w:r>
        <w:rPr>
          <w:b/>
          <w:bCs/>
          <w:lang w:val="hu-HU"/>
        </w:rPr>
        <w:t>új</w:t>
      </w:r>
      <w:r w:rsidRPr="00023C3B">
        <w:rPr>
          <w:b/>
          <w:bCs/>
          <w:lang w:val="hu-HU"/>
        </w:rPr>
        <w:t xml:space="preserve"> megoldásokat kínál</w:t>
      </w:r>
      <w:r>
        <w:rPr>
          <w:lang w:val="hu-HU"/>
        </w:rPr>
        <w:t xml:space="preserve"> </w:t>
      </w:r>
      <w:r>
        <w:rPr>
          <w:b/>
          <w:lang w:val="hu-HU"/>
        </w:rPr>
        <w:t xml:space="preserve">a nyolc európai ország együttműködésével futó </w:t>
      </w:r>
      <w:r w:rsidRPr="009B2BA9">
        <w:rPr>
          <w:b/>
          <w:bCs/>
          <w:color w:val="277461" w:themeColor="accent5" w:themeShade="BF"/>
          <w:lang w:val="hu-HU"/>
        </w:rPr>
        <w:t>NeoGiANT</w:t>
      </w:r>
      <w:r>
        <w:rPr>
          <w:b/>
          <w:lang w:val="hu-HU"/>
        </w:rPr>
        <w:t xml:space="preserve"> </w:t>
      </w:r>
      <w:r w:rsidR="00F363F9">
        <w:rPr>
          <w:b/>
          <w:lang w:val="hu-HU"/>
        </w:rPr>
        <w:t>EU-</w:t>
      </w:r>
      <w:r>
        <w:rPr>
          <w:b/>
          <w:lang w:val="hu-HU"/>
        </w:rPr>
        <w:t xml:space="preserve">projekt, melynek </w:t>
      </w:r>
      <w:r w:rsidR="00806B73">
        <w:rPr>
          <w:b/>
          <w:lang w:val="hu-HU"/>
        </w:rPr>
        <w:t>egyedüli</w:t>
      </w:r>
      <w:r>
        <w:rPr>
          <w:b/>
          <w:lang w:val="hu-HU"/>
        </w:rPr>
        <w:t xml:space="preserve"> hazai partnere a Magyar Agrár- és Élettudományi Egyetem</w:t>
      </w:r>
      <w:r w:rsidR="0096421E">
        <w:rPr>
          <w:b/>
          <w:lang w:val="hu-HU"/>
        </w:rPr>
        <w:t xml:space="preserve"> </w:t>
      </w:r>
      <w:r w:rsidR="000929CC">
        <w:rPr>
          <w:b/>
          <w:lang w:val="hu-HU"/>
        </w:rPr>
        <w:t>Genetika és Biotechnológiai Intézet (MATE GBI) Mikrobiológia és Alkalmazott Biotechnológia Tanszéke</w:t>
      </w:r>
      <w:r>
        <w:rPr>
          <w:b/>
          <w:lang w:val="hu-HU"/>
        </w:rPr>
        <w:t>. Az innováció alapja</w:t>
      </w:r>
      <w:r w:rsidR="009616C5">
        <w:rPr>
          <w:b/>
          <w:lang w:val="hu-HU"/>
        </w:rPr>
        <w:t>i</w:t>
      </w:r>
      <w:r>
        <w:rPr>
          <w:b/>
          <w:lang w:val="hu-HU"/>
        </w:rPr>
        <w:t xml:space="preserve"> a szőlőtörköly-kivonatokból származó </w:t>
      </w:r>
      <w:r w:rsidR="009616C5">
        <w:rPr>
          <w:b/>
          <w:lang w:val="hu-HU"/>
        </w:rPr>
        <w:t>polifenol vegyülete</w:t>
      </w:r>
      <w:r w:rsidR="005B4E6F">
        <w:rPr>
          <w:b/>
          <w:lang w:val="hu-HU"/>
        </w:rPr>
        <w:t>k.</w:t>
      </w:r>
    </w:p>
    <w:p w14:paraId="733946F4" w14:textId="564A1F94" w:rsidR="00386549" w:rsidRDefault="00806B73" w:rsidP="008A0A6A">
      <w:pPr>
        <w:rPr>
          <w:lang w:val="hu-HU"/>
        </w:rPr>
      </w:pPr>
      <w:r>
        <w:rPr>
          <w:lang w:val="hu-HU"/>
        </w:rPr>
        <w:t xml:space="preserve">Rendkívül nagy az igény olyan </w:t>
      </w:r>
      <w:r w:rsidRPr="00D50EED">
        <w:rPr>
          <w:lang w:val="hu-HU"/>
        </w:rPr>
        <w:t>környezetbarát termékek</w:t>
      </w:r>
      <w:r>
        <w:rPr>
          <w:lang w:val="hu-HU"/>
        </w:rPr>
        <w:t>re</w:t>
      </w:r>
      <w:r w:rsidRPr="00D50EED">
        <w:rPr>
          <w:lang w:val="hu-HU"/>
        </w:rPr>
        <w:t xml:space="preserve"> és módszerek</w:t>
      </w:r>
      <w:r>
        <w:rPr>
          <w:lang w:val="hu-HU"/>
        </w:rPr>
        <w:t>re</w:t>
      </w:r>
      <w:r w:rsidRPr="00D50EED">
        <w:rPr>
          <w:lang w:val="hu-HU"/>
        </w:rPr>
        <w:t xml:space="preserve">, melyek mellékhatásoktól mentes megoldásokat kínálnak az állattenyésztés és végső </w:t>
      </w:r>
      <w:r>
        <w:rPr>
          <w:lang w:val="hu-HU"/>
        </w:rPr>
        <w:t xml:space="preserve">soron a </w:t>
      </w:r>
      <w:r w:rsidRPr="00D50EED">
        <w:rPr>
          <w:lang w:val="hu-HU"/>
        </w:rPr>
        <w:t xml:space="preserve">fogyasztók számára. </w:t>
      </w:r>
      <w:r>
        <w:rPr>
          <w:lang w:val="hu-HU"/>
        </w:rPr>
        <w:t xml:space="preserve">Ezt az </w:t>
      </w:r>
      <w:r w:rsidR="00B36DAF">
        <w:rPr>
          <w:lang w:val="hu-HU"/>
        </w:rPr>
        <w:t>elvárást</w:t>
      </w:r>
      <w:r>
        <w:rPr>
          <w:lang w:val="hu-HU"/>
        </w:rPr>
        <w:t xml:space="preserve"> kielégítve a</w:t>
      </w:r>
      <w:r w:rsidRPr="006B2C98">
        <w:rPr>
          <w:color w:val="277461" w:themeColor="accent5" w:themeShade="BF"/>
          <w:lang w:val="hu-HU"/>
        </w:rPr>
        <w:t xml:space="preserve"> NeoGiANT</w:t>
      </w:r>
      <w:r w:rsidRPr="00D50EED">
        <w:rPr>
          <w:lang w:val="hu-HU"/>
        </w:rPr>
        <w:t xml:space="preserve"> projekt</w:t>
      </w:r>
      <w:r>
        <w:rPr>
          <w:lang w:val="hu-HU"/>
        </w:rPr>
        <w:t xml:space="preserve"> </w:t>
      </w:r>
      <w:r w:rsidR="00F45FED" w:rsidRPr="00D50EED">
        <w:rPr>
          <w:lang w:val="hu-HU"/>
        </w:rPr>
        <w:t xml:space="preserve">az ipari léptéket megelőző szinten mutat be </w:t>
      </w:r>
      <w:r w:rsidR="008A0A6A" w:rsidRPr="00D50EED">
        <w:rPr>
          <w:lang w:val="hu-HU"/>
        </w:rPr>
        <w:t>egy fenntartható, természetes alapú</w:t>
      </w:r>
      <w:r w:rsidR="00CF0BE2">
        <w:rPr>
          <w:lang w:val="hu-HU"/>
        </w:rPr>
        <w:t>,</w:t>
      </w:r>
      <w:r w:rsidR="008A0A6A" w:rsidRPr="00D50EED">
        <w:rPr>
          <w:lang w:val="hu-HU"/>
        </w:rPr>
        <w:t xml:space="preserve"> </w:t>
      </w:r>
      <w:r w:rsidR="00CF0BE2" w:rsidRPr="00D50EED">
        <w:rPr>
          <w:lang w:val="hu-HU"/>
        </w:rPr>
        <w:t xml:space="preserve">alacsony költségű </w:t>
      </w:r>
      <w:r w:rsidR="008A0A6A" w:rsidRPr="00D50EED">
        <w:rPr>
          <w:lang w:val="hu-HU"/>
        </w:rPr>
        <w:t>extrakciós eljárást a fehérszőlőtörköly</w:t>
      </w:r>
      <w:r w:rsidR="00792B10">
        <w:rPr>
          <w:lang w:val="hu-HU"/>
        </w:rPr>
        <w:t>ből</w:t>
      </w:r>
      <w:r w:rsidR="008A0A6A" w:rsidRPr="00D50EED">
        <w:rPr>
          <w:lang w:val="hu-HU"/>
        </w:rPr>
        <w:t xml:space="preserve"> származó polifenolok kinyerésére</w:t>
      </w:r>
      <w:r w:rsidR="00F45FED" w:rsidRPr="00D50EED">
        <w:rPr>
          <w:lang w:val="hu-HU"/>
        </w:rPr>
        <w:t xml:space="preserve">. </w:t>
      </w:r>
    </w:p>
    <w:p w14:paraId="78448E5D" w14:textId="402576D9" w:rsidR="00425663" w:rsidRDefault="00425663" w:rsidP="00425663">
      <w:pPr>
        <w:rPr>
          <w:lang w:val="hu-HU"/>
        </w:rPr>
      </w:pPr>
      <w:r w:rsidRPr="00D50EED">
        <w:rPr>
          <w:lang w:val="hu-HU"/>
        </w:rPr>
        <w:t>A</w:t>
      </w:r>
      <w:r>
        <w:rPr>
          <w:lang w:val="hu-HU"/>
        </w:rPr>
        <w:t xml:space="preserve"> kinyert értékes polifenolokból olyan hiánypótló termékek hozhatók létre, melyek a szarvasmarha-, sertés- és baromfi-tenyésztésben, valamint az akvakultúrában jelentkező nagyszámú betegség leküzdésére szolgálhatnak, kiváló alternatívát kínálva a haszonállatoknál használt antibiotikumok és szintetikus vegyületek kiváltására, illetve azok felhasználásának csökkentésére.</w:t>
      </w:r>
      <w:r w:rsidRPr="00425663">
        <w:rPr>
          <w:lang w:val="hu-HU"/>
        </w:rPr>
        <w:t xml:space="preserve"> </w:t>
      </w:r>
      <w:r w:rsidRPr="00D50EED">
        <w:rPr>
          <w:lang w:val="hu-HU"/>
        </w:rPr>
        <w:t>Ezzel egyidejűleg csökkenhet az új antimikrobiális rezisztenciák</w:t>
      </w:r>
      <w:r w:rsidR="006C51E8">
        <w:rPr>
          <w:lang w:val="hu-HU"/>
        </w:rPr>
        <w:t xml:space="preserve"> </w:t>
      </w:r>
      <w:r w:rsidRPr="00D50EED">
        <w:rPr>
          <w:lang w:val="hu-HU"/>
        </w:rPr>
        <w:t xml:space="preserve">kialakulásának </w:t>
      </w:r>
      <w:r>
        <w:rPr>
          <w:lang w:val="hu-HU"/>
        </w:rPr>
        <w:t>lehetősége</w:t>
      </w:r>
      <w:r w:rsidRPr="00D50EED">
        <w:rPr>
          <w:lang w:val="hu-HU"/>
        </w:rPr>
        <w:t xml:space="preserve">, </w:t>
      </w:r>
      <w:r w:rsidR="009165FA">
        <w:rPr>
          <w:lang w:val="hu-HU"/>
        </w:rPr>
        <w:t>továbbá jobban kontroll alatt tarthatók</w:t>
      </w:r>
      <w:r w:rsidRPr="00D50EED">
        <w:rPr>
          <w:lang w:val="hu-HU"/>
        </w:rPr>
        <w:t xml:space="preserve"> a meglévő rezisztenciák</w:t>
      </w:r>
      <w:r w:rsidR="006C51E8">
        <w:rPr>
          <w:lang w:val="hu-HU"/>
        </w:rPr>
        <w:t xml:space="preserve"> is</w:t>
      </w:r>
      <w:r w:rsidRPr="00D50EED">
        <w:rPr>
          <w:lang w:val="hu-HU"/>
        </w:rPr>
        <w:t>.</w:t>
      </w:r>
    </w:p>
    <w:p w14:paraId="59BC6D50" w14:textId="09AD877F" w:rsidR="009165FA" w:rsidRDefault="00425663" w:rsidP="008A0A6A">
      <w:pPr>
        <w:rPr>
          <w:lang w:val="hu-HU"/>
        </w:rPr>
      </w:pPr>
      <w:r>
        <w:rPr>
          <w:lang w:val="hu-HU"/>
        </w:rPr>
        <w:t xml:space="preserve">Ily módon a </w:t>
      </w:r>
      <w:r w:rsidRPr="006B2C98">
        <w:rPr>
          <w:color w:val="277461" w:themeColor="accent5" w:themeShade="BF"/>
          <w:lang w:val="hu-HU"/>
        </w:rPr>
        <w:t>NeoGiANT</w:t>
      </w:r>
      <w:r w:rsidRPr="00D50EED">
        <w:rPr>
          <w:lang w:val="hu-HU"/>
        </w:rPr>
        <w:t xml:space="preserve"> projekt</w:t>
      </w:r>
      <w:r>
        <w:rPr>
          <w:lang w:val="hu-HU"/>
        </w:rPr>
        <w:t xml:space="preserve"> hozzájárul </w:t>
      </w:r>
      <w:r w:rsidRPr="00D50EED">
        <w:rPr>
          <w:lang w:val="hu-HU"/>
        </w:rPr>
        <w:t>az antibiotikumoktól mentes környezet, a fenntartható élelmiszer-előállítás és az antimikrobiális rezisztenciára vonatkozó globális cselekvési terv</w:t>
      </w:r>
      <w:r>
        <w:rPr>
          <w:lang w:val="hu-HU"/>
        </w:rPr>
        <w:t xml:space="preserve">hez, </w:t>
      </w:r>
      <w:r w:rsidRPr="00D50EED">
        <w:rPr>
          <w:lang w:val="hu-HU"/>
        </w:rPr>
        <w:t xml:space="preserve">összhangban </w:t>
      </w:r>
      <w:r>
        <w:rPr>
          <w:lang w:val="hu-HU"/>
        </w:rPr>
        <w:t>a</w:t>
      </w:r>
      <w:r w:rsidRPr="00D50EED">
        <w:rPr>
          <w:lang w:val="hu-HU"/>
        </w:rPr>
        <w:t xml:space="preserve"> „</w:t>
      </w:r>
      <w:r>
        <w:t>One Health”</w:t>
      </w:r>
      <w:r w:rsidRPr="00D50EED">
        <w:rPr>
          <w:lang w:val="hu-HU"/>
        </w:rPr>
        <w:t xml:space="preserve"> megközelítés</w:t>
      </w:r>
      <w:r>
        <w:rPr>
          <w:lang w:val="hu-HU"/>
        </w:rPr>
        <w:t>sel</w:t>
      </w:r>
      <w:r w:rsidRPr="00D50EED">
        <w:rPr>
          <w:lang w:val="hu-HU"/>
        </w:rPr>
        <w:t>.</w:t>
      </w:r>
      <w:r w:rsidR="009165FA">
        <w:rPr>
          <w:lang w:val="hu-HU"/>
        </w:rPr>
        <w:t xml:space="preserve"> </w:t>
      </w:r>
    </w:p>
    <w:p w14:paraId="06981357" w14:textId="7AF30D49" w:rsidR="00A40BA9" w:rsidRDefault="00A40BA9" w:rsidP="008A0A6A">
      <w:pPr>
        <w:rPr>
          <w:lang w:val="hu-HU"/>
        </w:rPr>
      </w:pPr>
      <w:r>
        <w:rPr>
          <w:lang w:val="hu-HU"/>
        </w:rPr>
        <w:t>A</w:t>
      </w:r>
      <w:r w:rsidR="00F773B0">
        <w:rPr>
          <w:lang w:val="hu-HU"/>
        </w:rPr>
        <w:t xml:space="preserve"> </w:t>
      </w:r>
      <w:r w:rsidR="00C26A06" w:rsidRPr="00C26A06">
        <w:rPr>
          <w:lang w:val="hu-HU"/>
        </w:rPr>
        <w:t>fejlesztés</w:t>
      </w:r>
      <w:r w:rsidR="00425663">
        <w:rPr>
          <w:lang w:val="hu-HU"/>
        </w:rPr>
        <w:t xml:space="preserve"> ráadásul</w:t>
      </w:r>
      <w:r w:rsidR="009165FA">
        <w:rPr>
          <w:lang w:val="hu-HU"/>
        </w:rPr>
        <w:t xml:space="preserve"> nemcsak</w:t>
      </w:r>
      <w:r w:rsidR="00C26A06">
        <w:rPr>
          <w:color w:val="277461" w:themeColor="accent5" w:themeShade="BF"/>
          <w:lang w:val="hu-HU"/>
        </w:rPr>
        <w:t xml:space="preserve"> </w:t>
      </w:r>
      <w:r>
        <w:rPr>
          <w:lang w:val="hu-HU"/>
        </w:rPr>
        <w:t xml:space="preserve">környezetvédelmi, </w:t>
      </w:r>
      <w:r w:rsidR="009165FA">
        <w:rPr>
          <w:lang w:val="hu-HU"/>
        </w:rPr>
        <w:t xml:space="preserve">hanem </w:t>
      </w:r>
      <w:r>
        <w:rPr>
          <w:lang w:val="hu-HU"/>
        </w:rPr>
        <w:t xml:space="preserve">gazdasági és társadalmi szinten is biztosítja a fenntartható gazdálkodást, ugyanis </w:t>
      </w:r>
      <w:r w:rsidR="00C26A06">
        <w:rPr>
          <w:lang w:val="hu-HU"/>
        </w:rPr>
        <w:t xml:space="preserve">hozzájárul a helyi bortermelők fejlődéséhez, továbbá </w:t>
      </w:r>
      <w:r>
        <w:rPr>
          <w:lang w:val="hu-HU"/>
        </w:rPr>
        <w:t>káros vegyszerek nélkül, alacsony hőmérsékleten</w:t>
      </w:r>
      <w:r w:rsidR="00C26A06">
        <w:rPr>
          <w:lang w:val="hu-HU"/>
        </w:rPr>
        <w:t xml:space="preserve">, </w:t>
      </w:r>
      <w:r>
        <w:rPr>
          <w:lang w:val="hu-HU"/>
        </w:rPr>
        <w:t>energiahatékonyan</w:t>
      </w:r>
      <w:r w:rsidR="00C26A06">
        <w:rPr>
          <w:lang w:val="hu-HU"/>
        </w:rPr>
        <w:t>, alacsony költséggel és hulladékmentesen</w:t>
      </w:r>
      <w:r>
        <w:rPr>
          <w:lang w:val="hu-HU"/>
        </w:rPr>
        <w:t xml:space="preserve"> állítja elő a célterméket, amelyhez élelmiszeripari hulladékot (borászatból származó szőlőtörkölyt) használ nyersanyagként.</w:t>
      </w:r>
    </w:p>
    <w:p w14:paraId="038EF7DD" w14:textId="2F09C715" w:rsidR="00EF763E" w:rsidRPr="00D50EED" w:rsidRDefault="00EF763E" w:rsidP="00EF763E">
      <w:pPr>
        <w:rPr>
          <w:lang w:val="hu-HU"/>
        </w:rPr>
      </w:pPr>
      <w:r w:rsidRPr="00D50EED">
        <w:rPr>
          <w:lang w:val="hu-HU"/>
        </w:rPr>
        <w:t xml:space="preserve">A </w:t>
      </w:r>
      <w:r w:rsidRPr="001D1E52">
        <w:rPr>
          <w:color w:val="277461" w:themeColor="accent5" w:themeShade="BF"/>
          <w:lang w:val="hu-HU"/>
        </w:rPr>
        <w:t>NeoGiANT</w:t>
      </w:r>
      <w:r w:rsidRPr="00D50EED">
        <w:rPr>
          <w:lang w:val="hu-HU"/>
        </w:rPr>
        <w:t xml:space="preserve"> </w:t>
      </w:r>
      <w:r w:rsidR="00691553">
        <w:rPr>
          <w:lang w:val="hu-HU"/>
        </w:rPr>
        <w:t>tehát</w:t>
      </w:r>
      <w:r w:rsidRPr="00D50EED">
        <w:rPr>
          <w:lang w:val="hu-HU"/>
        </w:rPr>
        <w:t xml:space="preserve"> </w:t>
      </w:r>
      <w:r w:rsidRPr="00BD7DE7">
        <w:rPr>
          <w:lang w:val="hu-HU"/>
        </w:rPr>
        <w:t>az egyre bizonytalanabbá váló környezeti feltételeket</w:t>
      </w:r>
      <w:r w:rsidRPr="00D50EED">
        <w:rPr>
          <w:lang w:val="hu-HU"/>
        </w:rPr>
        <w:t xml:space="preserve"> figyelembe véve </w:t>
      </w:r>
      <w:r>
        <w:rPr>
          <w:lang w:val="hu-HU"/>
        </w:rPr>
        <w:t>valósítja</w:t>
      </w:r>
      <w:r w:rsidR="009E7AFF">
        <w:rPr>
          <w:lang w:val="hu-HU"/>
        </w:rPr>
        <w:t xml:space="preserve"> meg</w:t>
      </w:r>
      <w:r w:rsidRPr="00D50EED">
        <w:rPr>
          <w:lang w:val="hu-HU"/>
        </w:rPr>
        <w:t xml:space="preserve"> a </w:t>
      </w:r>
      <w:r>
        <w:rPr>
          <w:lang w:val="hu-HU"/>
        </w:rPr>
        <w:t xml:space="preserve">jövő </w:t>
      </w:r>
      <w:r w:rsidRPr="00D50EED">
        <w:rPr>
          <w:lang w:val="hu-HU"/>
        </w:rPr>
        <w:t>fenntartható élelmiszertermelés</w:t>
      </w:r>
      <w:r>
        <w:rPr>
          <w:lang w:val="hu-HU"/>
        </w:rPr>
        <w:t>é</w:t>
      </w:r>
      <w:r w:rsidRPr="00D50EED">
        <w:rPr>
          <w:lang w:val="hu-HU"/>
        </w:rPr>
        <w:t xml:space="preserve">t biztosító megoldásokat, és elmozdul az </w:t>
      </w:r>
      <w:r w:rsidRPr="00BD7DE7">
        <w:rPr>
          <w:lang w:val="hu-HU"/>
        </w:rPr>
        <w:t>erőforrás- és klímatudatos</w:t>
      </w:r>
      <w:r w:rsidRPr="00D50EED">
        <w:rPr>
          <w:lang w:val="hu-HU"/>
        </w:rPr>
        <w:t xml:space="preserve"> termelés és fogyasztás felé.</w:t>
      </w:r>
    </w:p>
    <w:p w14:paraId="5D23113E" w14:textId="4411F2FE" w:rsidR="00425663" w:rsidRPr="00D07AF1" w:rsidRDefault="008A0A6A" w:rsidP="00D07AF1">
      <w:pPr>
        <w:rPr>
          <w:lang w:val="hu-HU"/>
        </w:rPr>
      </w:pPr>
      <w:r w:rsidRPr="00D50EED">
        <w:rPr>
          <w:lang w:val="hu-HU"/>
        </w:rPr>
        <w:t xml:space="preserve">A projekt a </w:t>
      </w:r>
      <w:r w:rsidR="00B93C58">
        <w:rPr>
          <w:lang w:val="hu-HU"/>
        </w:rPr>
        <w:t>„</w:t>
      </w:r>
      <w:r w:rsidRPr="00D50EED">
        <w:rPr>
          <w:lang w:val="hu-HU"/>
        </w:rPr>
        <w:t>Green Deal</w:t>
      </w:r>
      <w:r w:rsidR="00B93C58">
        <w:rPr>
          <w:lang w:val="hu-HU"/>
        </w:rPr>
        <w:t>”</w:t>
      </w:r>
      <w:r w:rsidRPr="00D50EED">
        <w:rPr>
          <w:lang w:val="hu-HU"/>
        </w:rPr>
        <w:t xml:space="preserve">, konkrétan a H2020-LC-GD-2020-4 felhívás </w:t>
      </w:r>
      <w:r w:rsidR="00B93C58">
        <w:rPr>
          <w:lang w:val="hu-HU"/>
        </w:rPr>
        <w:t>keretében valósul meg</w:t>
      </w:r>
      <w:r w:rsidRPr="00D50EED">
        <w:rPr>
          <w:lang w:val="hu-HU"/>
        </w:rPr>
        <w:t xml:space="preserve">. A projekt teljes költségvetése 9 332 246,49 €, az Európai Bizottság 8 374 688,42 € </w:t>
      </w:r>
      <w:r w:rsidR="00B93C58">
        <w:rPr>
          <w:lang w:val="hu-HU"/>
        </w:rPr>
        <w:t>támogatásával</w:t>
      </w:r>
      <w:r w:rsidRPr="00D50EED">
        <w:rPr>
          <w:lang w:val="hu-HU"/>
        </w:rPr>
        <w:t>.</w:t>
      </w:r>
    </w:p>
    <w:p w14:paraId="4BD31C2F" w14:textId="77777777" w:rsidR="00D07AF1" w:rsidRDefault="00D07AF1" w:rsidP="00425663">
      <w:pPr>
        <w:jc w:val="center"/>
        <w:rPr>
          <w:color w:val="277461" w:themeColor="accent5" w:themeShade="BF"/>
          <w:lang w:val="hu-HU"/>
        </w:rPr>
      </w:pPr>
    </w:p>
    <w:p w14:paraId="161DB1D8" w14:textId="6733DDDC" w:rsidR="008A0A6A" w:rsidRPr="001D1E52" w:rsidRDefault="008A0A6A" w:rsidP="00425663">
      <w:pPr>
        <w:jc w:val="center"/>
        <w:rPr>
          <w:color w:val="277461" w:themeColor="accent5" w:themeShade="BF"/>
          <w:lang w:val="hu-HU"/>
        </w:rPr>
      </w:pPr>
      <w:r w:rsidRPr="001D1E52">
        <w:rPr>
          <w:color w:val="277461" w:themeColor="accent5" w:themeShade="BF"/>
          <w:lang w:val="hu-HU"/>
        </w:rPr>
        <w:t>TOVÁBBI INFORMÁCIÓ</w:t>
      </w:r>
      <w:r w:rsidR="00C62D24" w:rsidRPr="001D1E52">
        <w:rPr>
          <w:color w:val="277461" w:themeColor="accent5" w:themeShade="BF"/>
          <w:lang w:val="hu-HU"/>
        </w:rPr>
        <w:t>K</w:t>
      </w:r>
    </w:p>
    <w:p w14:paraId="0C3C6DEF" w14:textId="470417F9" w:rsidR="008A0A6A" w:rsidRDefault="00892E9D" w:rsidP="00425663">
      <w:pPr>
        <w:jc w:val="center"/>
        <w:rPr>
          <w:lang w:val="hu-HU"/>
        </w:rPr>
      </w:pPr>
      <w:r>
        <w:rPr>
          <w:lang w:val="hu-HU"/>
        </w:rPr>
        <w:t xml:space="preserve">Dr. </w:t>
      </w:r>
      <w:r w:rsidR="008A0A6A" w:rsidRPr="00D50EED">
        <w:rPr>
          <w:lang w:val="hu-HU"/>
        </w:rPr>
        <w:t xml:space="preserve">Marta Lores (koordinátor): </w:t>
      </w:r>
      <w:hyperlink r:id="rId8" w:history="1">
        <w:r w:rsidR="002343D0" w:rsidRPr="00C47A2C">
          <w:rPr>
            <w:rStyle w:val="Hiperhivatkozs"/>
            <w:lang w:val="hu-HU"/>
          </w:rPr>
          <w:t>marta.lores@usc.es</w:t>
        </w:r>
      </w:hyperlink>
    </w:p>
    <w:p w14:paraId="30ABD2DA" w14:textId="05C03354" w:rsidR="002343D0" w:rsidRPr="00D50EED" w:rsidRDefault="002343D0" w:rsidP="00425663">
      <w:pPr>
        <w:jc w:val="center"/>
        <w:rPr>
          <w:lang w:val="hu-HU"/>
        </w:rPr>
      </w:pPr>
      <w:r>
        <w:rPr>
          <w:lang w:val="hu-HU"/>
        </w:rPr>
        <w:t xml:space="preserve">Dr. Posta Katalin (szakmai felelős, MATE GBI) </w:t>
      </w:r>
      <w:hyperlink r:id="rId9" w:history="1">
        <w:r w:rsidRPr="00C47A2C">
          <w:rPr>
            <w:rStyle w:val="Hiperhivatkozs"/>
            <w:lang w:val="hu-HU"/>
          </w:rPr>
          <w:t>genetika@uni-mate.hu</w:t>
        </w:r>
      </w:hyperlink>
      <w:r>
        <w:rPr>
          <w:lang w:val="hu-HU"/>
        </w:rPr>
        <w:t xml:space="preserve"> </w:t>
      </w:r>
    </w:p>
    <w:p w14:paraId="09CD80AE" w14:textId="77777777" w:rsidR="002C5F30" w:rsidRDefault="008A0A6A" w:rsidP="00425663">
      <w:pPr>
        <w:jc w:val="center"/>
        <w:rPr>
          <w:lang w:val="hu-HU"/>
        </w:rPr>
      </w:pPr>
      <w:r w:rsidRPr="00D50EED">
        <w:rPr>
          <w:lang w:val="hu-HU"/>
        </w:rPr>
        <w:t xml:space="preserve">Linkedin: </w:t>
      </w:r>
      <w:hyperlink r:id="rId10" w:history="1">
        <w:r w:rsidR="002343D0" w:rsidRPr="00C47A2C">
          <w:rPr>
            <w:rStyle w:val="Hiperhivatkozs"/>
            <w:lang w:val="hu-HU"/>
          </w:rPr>
          <w:t>https://www.linkedin.com/company/neogiant-h2020-project</w:t>
        </w:r>
      </w:hyperlink>
      <w:r w:rsidR="002343D0">
        <w:rPr>
          <w:lang w:val="hu-HU"/>
        </w:rPr>
        <w:t xml:space="preserve"> </w:t>
      </w:r>
    </w:p>
    <w:p w14:paraId="58764934" w14:textId="7FA3DB9A" w:rsidR="005B4EF4" w:rsidRDefault="002C5F30" w:rsidP="00425663">
      <w:pPr>
        <w:jc w:val="center"/>
        <w:rPr>
          <w:lang w:val="hu-HU"/>
        </w:rPr>
      </w:pPr>
      <w:r>
        <w:rPr>
          <w:lang w:val="hu-HU"/>
        </w:rPr>
        <w:t>T</w:t>
      </w:r>
      <w:r w:rsidR="008A0A6A" w:rsidRPr="00D50EED">
        <w:rPr>
          <w:lang w:val="hu-HU"/>
        </w:rPr>
        <w:t>witter: @NeoGiANT_H2020</w:t>
      </w:r>
    </w:p>
    <w:p w14:paraId="0C7A0723" w14:textId="2796E69D" w:rsidR="00B40069" w:rsidRPr="001D1E52" w:rsidRDefault="00B40069" w:rsidP="00B40069">
      <w:pPr>
        <w:jc w:val="center"/>
        <w:rPr>
          <w:color w:val="277461" w:themeColor="accent5" w:themeShade="BF"/>
          <w:lang w:val="hu-HU"/>
        </w:rPr>
      </w:pPr>
      <w:r>
        <w:rPr>
          <w:color w:val="277461" w:themeColor="accent5" w:themeShade="BF"/>
          <w:lang w:val="hu-HU"/>
        </w:rPr>
        <w:t>INTERJÚSZERVEZÉS</w:t>
      </w:r>
    </w:p>
    <w:p w14:paraId="45D82DA9" w14:textId="78657F07" w:rsidR="005B4EF4" w:rsidRPr="00D50EED" w:rsidRDefault="00B40069" w:rsidP="00A64619">
      <w:pPr>
        <w:jc w:val="center"/>
        <w:rPr>
          <w:lang w:val="hu-HU"/>
        </w:rPr>
      </w:pPr>
      <w:r>
        <w:rPr>
          <w:lang w:val="hu-HU"/>
        </w:rPr>
        <w:t>Dr. Farkas Alexandra (</w:t>
      </w:r>
      <w:r w:rsidR="00EE56FB">
        <w:rPr>
          <w:lang w:val="hu-HU"/>
        </w:rPr>
        <w:t xml:space="preserve">MATE, </w:t>
      </w:r>
      <w:r>
        <w:rPr>
          <w:lang w:val="hu-HU"/>
        </w:rPr>
        <w:t>tudománykommunikációs munkatárs): mediakozpont@uni-mate.hu</w:t>
      </w:r>
    </w:p>
    <w:sectPr w:rsidR="005B4EF4" w:rsidRPr="00D50EED" w:rsidSect="00DF31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01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584B" w14:textId="77777777" w:rsidR="002B3A8D" w:rsidRDefault="002B3A8D" w:rsidP="00CA3F6E">
      <w:pPr>
        <w:spacing w:after="0" w:line="240" w:lineRule="auto"/>
      </w:pPr>
      <w:r>
        <w:separator/>
      </w:r>
    </w:p>
  </w:endnote>
  <w:endnote w:type="continuationSeparator" w:id="0">
    <w:p w14:paraId="1C14A55C" w14:textId="77777777" w:rsidR="002B3A8D" w:rsidRDefault="002B3A8D" w:rsidP="00CA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AC09" w14:textId="77777777" w:rsidR="00DF31BB" w:rsidRDefault="00DF31BB" w:rsidP="00DF31BB">
    <w:pPr>
      <w:pStyle w:val="llb"/>
      <w:jc w:val="center"/>
      <w:rPr>
        <w:i/>
        <w:iCs/>
        <w:sz w:val="20"/>
        <w:szCs w:val="20"/>
        <w:lang w:val="en-US"/>
      </w:rPr>
    </w:pPr>
    <w:r w:rsidRPr="00C70A2E">
      <w:rPr>
        <w:i/>
        <w:iCs/>
        <w:sz w:val="20"/>
        <w:szCs w:val="20"/>
        <w:lang w:val="en-US"/>
      </w:rPr>
      <w:t>This project has received funding from the European Union’s Horizon 2020 research and innovation programme under grant agreement No 101036768</w:t>
    </w:r>
  </w:p>
  <w:p w14:paraId="74908DF4" w14:textId="0E4F2924" w:rsidR="004F7A11" w:rsidRPr="00E3129C" w:rsidRDefault="004F7A11" w:rsidP="00DF31BB">
    <w:pPr>
      <w:pStyle w:val="llb"/>
      <w:jc w:val="center"/>
      <w:rPr>
        <w:sz w:val="20"/>
        <w:szCs w:val="20"/>
      </w:rPr>
    </w:pPr>
    <w:r w:rsidRPr="00E3129C">
      <w:rPr>
        <w:sz w:val="20"/>
        <w:szCs w:val="20"/>
      </w:rPr>
      <w:tab/>
    </w:r>
    <w:r w:rsidR="00DF31BB">
      <w:rPr>
        <w:sz w:val="20"/>
        <w:szCs w:val="20"/>
      </w:rPr>
      <w:tab/>
    </w:r>
    <w:r w:rsidRPr="00E3129C">
      <w:rPr>
        <w:sz w:val="20"/>
        <w:szCs w:val="20"/>
      </w:rPr>
      <w:t xml:space="preserve">Page </w:t>
    </w:r>
    <w:r w:rsidRPr="00E3129C">
      <w:rPr>
        <w:sz w:val="20"/>
        <w:szCs w:val="20"/>
      </w:rPr>
      <w:fldChar w:fldCharType="begin"/>
    </w:r>
    <w:r w:rsidRPr="00E3129C">
      <w:rPr>
        <w:sz w:val="20"/>
        <w:szCs w:val="20"/>
      </w:rPr>
      <w:instrText xml:space="preserve"> PAGE   \* MERGEFORMAT </w:instrText>
    </w:r>
    <w:r w:rsidRPr="00E3129C">
      <w:rPr>
        <w:sz w:val="20"/>
        <w:szCs w:val="20"/>
      </w:rPr>
      <w:fldChar w:fldCharType="separate"/>
    </w:r>
    <w:r w:rsidR="00596C8B">
      <w:rPr>
        <w:noProof/>
        <w:sz w:val="20"/>
        <w:szCs w:val="20"/>
      </w:rPr>
      <w:t>2</w:t>
    </w:r>
    <w:r w:rsidRPr="00E312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4152" w14:textId="2364B458" w:rsidR="00C70A2E" w:rsidRPr="00C70A2E" w:rsidRDefault="00C70A2E" w:rsidP="00C70A2E">
    <w:pPr>
      <w:pStyle w:val="llb"/>
      <w:jc w:val="center"/>
      <w:rPr>
        <w:sz w:val="20"/>
        <w:szCs w:val="20"/>
      </w:rPr>
    </w:pPr>
    <w:r w:rsidRPr="00C70A2E">
      <w:rPr>
        <w:i/>
        <w:iCs/>
        <w:sz w:val="20"/>
        <w:szCs w:val="20"/>
        <w:lang w:val="en-US"/>
      </w:rPr>
      <w:t>This project has received funding from the European Union’s Horizon 2020 research and innovation programme under grant agreement No 101036768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978E" w14:textId="77777777" w:rsidR="002B3A8D" w:rsidRDefault="002B3A8D" w:rsidP="00CA3F6E">
      <w:pPr>
        <w:spacing w:after="0" w:line="240" w:lineRule="auto"/>
      </w:pPr>
      <w:bookmarkStart w:id="0" w:name="_Hlk74566730"/>
      <w:bookmarkEnd w:id="0"/>
      <w:r>
        <w:separator/>
      </w:r>
    </w:p>
  </w:footnote>
  <w:footnote w:type="continuationSeparator" w:id="0">
    <w:p w14:paraId="453F0644" w14:textId="77777777" w:rsidR="002B3A8D" w:rsidRDefault="002B3A8D" w:rsidP="00CA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925" w14:textId="2071D708" w:rsidR="00CA3F6E" w:rsidRDefault="007A1F2B">
    <w:pPr>
      <w:pStyle w:val="lfej"/>
    </w:pPr>
    <w:r w:rsidRPr="00CA3F6E"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0D947D5C" wp14:editId="2D23364B">
          <wp:simplePos x="0" y="0"/>
          <wp:positionH relativeFrom="column">
            <wp:posOffset>2704374</wp:posOffset>
          </wp:positionH>
          <wp:positionV relativeFrom="paragraph">
            <wp:posOffset>-214630</wp:posOffset>
          </wp:positionV>
          <wp:extent cx="1769110" cy="500380"/>
          <wp:effectExtent l="0" t="0" r="2540" b="0"/>
          <wp:wrapSquare wrapText="bothSides"/>
          <wp:docPr id="2" name="Imagen 2" descr="C:\Users\Contactica_MR\Documents\ALEHOOP\Communication\bbiju_official_logos_for_projects_low_res\H2020_72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ntactica_MR\Documents\ALEHOOP\Communication\bbiju_official_logos_for_projects_low_res\H2020_72p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2FE">
      <w:rPr>
        <w:noProof/>
        <w:lang w:val="hu-HU" w:eastAsia="hu-HU"/>
      </w:rPr>
      <w:drawing>
        <wp:anchor distT="0" distB="0" distL="114300" distR="114300" simplePos="0" relativeHeight="251667456" behindDoc="0" locked="0" layoutInCell="1" allowOverlap="1" wp14:anchorId="5B465C3D" wp14:editId="22634028">
          <wp:simplePos x="0" y="0"/>
          <wp:positionH relativeFrom="margin">
            <wp:posOffset>4912360</wp:posOffset>
          </wp:positionH>
          <wp:positionV relativeFrom="margin">
            <wp:posOffset>-666115</wp:posOffset>
          </wp:positionV>
          <wp:extent cx="1511300" cy="543560"/>
          <wp:effectExtent l="0" t="0" r="0" b="889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2" b="31387"/>
                  <a:stretch/>
                </pic:blipFill>
                <pic:spPr bwMode="auto">
                  <a:xfrm>
                    <a:off x="0" y="0"/>
                    <a:ext cx="1511300" cy="543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2FE">
      <w:rPr>
        <w:noProof/>
        <w:lang w:val="hu-HU" w:eastAsia="hu-HU"/>
      </w:rPr>
      <w:drawing>
        <wp:anchor distT="0" distB="0" distL="114300" distR="114300" simplePos="0" relativeHeight="251663360" behindDoc="0" locked="0" layoutInCell="1" allowOverlap="1" wp14:anchorId="398283CD" wp14:editId="20B2D133">
          <wp:simplePos x="0" y="0"/>
          <wp:positionH relativeFrom="column">
            <wp:posOffset>-246562</wp:posOffset>
          </wp:positionH>
          <wp:positionV relativeFrom="paragraph">
            <wp:posOffset>-174080</wp:posOffset>
          </wp:positionV>
          <wp:extent cx="2222500" cy="4318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D997" w14:textId="6C8EC1C8" w:rsidR="00095F79" w:rsidRDefault="00095F79">
    <w:pPr>
      <w:pStyle w:val="lfej"/>
    </w:pPr>
    <w:r w:rsidRPr="00095F79">
      <w:rPr>
        <w:noProof/>
        <w:lang w:val="hu-HU" w:eastAsia="hu-HU"/>
      </w:rPr>
      <w:drawing>
        <wp:anchor distT="0" distB="0" distL="114300" distR="114300" simplePos="0" relativeHeight="251665408" behindDoc="0" locked="0" layoutInCell="1" allowOverlap="1" wp14:anchorId="1E393282" wp14:editId="2B34DB36">
          <wp:simplePos x="0" y="0"/>
          <wp:positionH relativeFrom="column">
            <wp:posOffset>4230223</wp:posOffset>
          </wp:positionH>
          <wp:positionV relativeFrom="paragraph">
            <wp:posOffset>-303676</wp:posOffset>
          </wp:positionV>
          <wp:extent cx="1769110" cy="500380"/>
          <wp:effectExtent l="0" t="0" r="2540" b="0"/>
          <wp:wrapSquare wrapText="bothSides"/>
          <wp:docPr id="3" name="Imagen 3" descr="C:\Users\Contactica_MR\Documents\ALEHOOP\Communication\bbiju_official_logos_for_projects_low_res\H2020_72p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ntactica_MR\Documents\ALEHOOP\Communication\bbiju_official_logos_for_projects_low_res\H2020_72p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5F79">
      <w:rPr>
        <w:noProof/>
        <w:lang w:val="hu-HU" w:eastAsia="hu-HU"/>
      </w:rPr>
      <w:drawing>
        <wp:anchor distT="0" distB="0" distL="114300" distR="114300" simplePos="0" relativeHeight="251666432" behindDoc="0" locked="0" layoutInCell="1" allowOverlap="1" wp14:anchorId="7EE949C9" wp14:editId="550CDA9A">
          <wp:simplePos x="0" y="0"/>
          <wp:positionH relativeFrom="column">
            <wp:posOffset>-76200</wp:posOffset>
          </wp:positionH>
          <wp:positionV relativeFrom="paragraph">
            <wp:posOffset>-230993</wp:posOffset>
          </wp:positionV>
          <wp:extent cx="2222500" cy="43180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F64FA7" w14:textId="1490D9CE" w:rsidR="00095F79" w:rsidRDefault="00095F79">
    <w:pPr>
      <w:pStyle w:val="lfej"/>
    </w:pPr>
  </w:p>
  <w:p w14:paraId="48B30ECE" w14:textId="70DF1713" w:rsidR="00D67DED" w:rsidRDefault="00095F79" w:rsidP="00095F79">
    <w:pPr>
      <w:pStyle w:val="Kiemeltidzet"/>
      <w:spacing w:before="0" w:after="0" w:line="240" w:lineRule="auto"/>
      <w:ind w:left="0" w:right="0"/>
    </w:pPr>
    <w:r w:rsidRPr="005B4EF4">
      <w:t>The power of grape extracts: antimicrobial and antioxidant properties to prevent the use of antibiotics in farmed animals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2C4"/>
    <w:multiLevelType w:val="hybridMultilevel"/>
    <w:tmpl w:val="768C7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D72"/>
    <w:multiLevelType w:val="hybridMultilevel"/>
    <w:tmpl w:val="7200C4D8"/>
    <w:lvl w:ilvl="0" w:tplc="1FFED92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247740" w:themeColor="accen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5B1B"/>
    <w:multiLevelType w:val="hybridMultilevel"/>
    <w:tmpl w:val="B43CFF72"/>
    <w:lvl w:ilvl="0" w:tplc="6D6E8274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41EB5"/>
    <w:multiLevelType w:val="multilevel"/>
    <w:tmpl w:val="B6E86C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341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 Nova Cond" w:hAnsi="Arial Nova Cond" w:hint="default"/>
        <w:b w:val="0"/>
        <w:bCs w:val="0"/>
        <w:color w:val="609442" w:themeColor="accent3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B1068B"/>
    <w:multiLevelType w:val="hybridMultilevel"/>
    <w:tmpl w:val="DD9E8A70"/>
    <w:lvl w:ilvl="0" w:tplc="78F48608">
      <w:start w:val="1"/>
      <w:numFmt w:val="bullet"/>
      <w:pStyle w:val="Resaltado"/>
      <w:lvlText w:val=""/>
      <w:lvlJc w:val="left"/>
      <w:pPr>
        <w:ind w:left="720" w:hanging="360"/>
      </w:pPr>
      <w:rPr>
        <w:rFonts w:ascii="Wingdings" w:hAnsi="Wingdings" w:hint="default"/>
        <w:color w:val="609442" w:themeColor="accent3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3373D"/>
    <w:multiLevelType w:val="multilevel"/>
    <w:tmpl w:val="B7E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1438B"/>
    <w:multiLevelType w:val="hybridMultilevel"/>
    <w:tmpl w:val="D13EB650"/>
    <w:lvl w:ilvl="0" w:tplc="848C61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9292F"/>
    <w:multiLevelType w:val="multilevel"/>
    <w:tmpl w:val="FFBC67E8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upperLetter"/>
      <w:pStyle w:val="Cmsor5"/>
      <w:lvlText w:val="%5.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38D3C67"/>
    <w:multiLevelType w:val="hybridMultilevel"/>
    <w:tmpl w:val="146258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A21A3"/>
    <w:multiLevelType w:val="hybridMultilevel"/>
    <w:tmpl w:val="31E0C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97A36"/>
    <w:multiLevelType w:val="hybridMultilevel"/>
    <w:tmpl w:val="9B6C01CA"/>
    <w:lvl w:ilvl="0" w:tplc="FCD4E02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609442" w:themeColor="accent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7C9"/>
    <w:rsid w:val="00005898"/>
    <w:rsid w:val="0001129E"/>
    <w:rsid w:val="00014956"/>
    <w:rsid w:val="00023C3B"/>
    <w:rsid w:val="0004415A"/>
    <w:rsid w:val="00046BD4"/>
    <w:rsid w:val="000568A1"/>
    <w:rsid w:val="0007128C"/>
    <w:rsid w:val="000929CC"/>
    <w:rsid w:val="00095F79"/>
    <w:rsid w:val="000C4BE6"/>
    <w:rsid w:val="000C7E8B"/>
    <w:rsid w:val="000F40E1"/>
    <w:rsid w:val="000F50B7"/>
    <w:rsid w:val="000F7BAA"/>
    <w:rsid w:val="00104C64"/>
    <w:rsid w:val="00133F1B"/>
    <w:rsid w:val="00163004"/>
    <w:rsid w:val="00173F48"/>
    <w:rsid w:val="001B311B"/>
    <w:rsid w:val="001D0BF9"/>
    <w:rsid w:val="001D1E52"/>
    <w:rsid w:val="00213433"/>
    <w:rsid w:val="002244B8"/>
    <w:rsid w:val="002343D0"/>
    <w:rsid w:val="00250285"/>
    <w:rsid w:val="002558D0"/>
    <w:rsid w:val="00274DE0"/>
    <w:rsid w:val="002B3A8D"/>
    <w:rsid w:val="002B76DC"/>
    <w:rsid w:val="002C5F30"/>
    <w:rsid w:val="002D4C1F"/>
    <w:rsid w:val="002F26CE"/>
    <w:rsid w:val="00325E19"/>
    <w:rsid w:val="00344F3C"/>
    <w:rsid w:val="003478D5"/>
    <w:rsid w:val="0035014A"/>
    <w:rsid w:val="003534A9"/>
    <w:rsid w:val="00367E3E"/>
    <w:rsid w:val="00386549"/>
    <w:rsid w:val="003A66DF"/>
    <w:rsid w:val="003C26FD"/>
    <w:rsid w:val="003C6BDB"/>
    <w:rsid w:val="003D0D8D"/>
    <w:rsid w:val="003D3ADB"/>
    <w:rsid w:val="003E27E4"/>
    <w:rsid w:val="003F0001"/>
    <w:rsid w:val="003F2536"/>
    <w:rsid w:val="00414C58"/>
    <w:rsid w:val="00416B7F"/>
    <w:rsid w:val="00425663"/>
    <w:rsid w:val="00465239"/>
    <w:rsid w:val="00466888"/>
    <w:rsid w:val="00497AB5"/>
    <w:rsid w:val="004B1369"/>
    <w:rsid w:val="004B2447"/>
    <w:rsid w:val="004C3DDE"/>
    <w:rsid w:val="004D4E8E"/>
    <w:rsid w:val="004F7A11"/>
    <w:rsid w:val="0050149A"/>
    <w:rsid w:val="00511493"/>
    <w:rsid w:val="00515EBF"/>
    <w:rsid w:val="00552F3F"/>
    <w:rsid w:val="0055570D"/>
    <w:rsid w:val="0056529B"/>
    <w:rsid w:val="00572D0E"/>
    <w:rsid w:val="00596C8B"/>
    <w:rsid w:val="005A1A61"/>
    <w:rsid w:val="005A20CB"/>
    <w:rsid w:val="005B4E6F"/>
    <w:rsid w:val="005B4EF4"/>
    <w:rsid w:val="005C2AB9"/>
    <w:rsid w:val="005C4E32"/>
    <w:rsid w:val="005D6F59"/>
    <w:rsid w:val="005E096A"/>
    <w:rsid w:val="006014CE"/>
    <w:rsid w:val="006127EB"/>
    <w:rsid w:val="0062538A"/>
    <w:rsid w:val="0064288D"/>
    <w:rsid w:val="006620F1"/>
    <w:rsid w:val="006715EE"/>
    <w:rsid w:val="00680C93"/>
    <w:rsid w:val="0069025E"/>
    <w:rsid w:val="00691099"/>
    <w:rsid w:val="00691553"/>
    <w:rsid w:val="006A5F65"/>
    <w:rsid w:val="006B2C98"/>
    <w:rsid w:val="006C51E8"/>
    <w:rsid w:val="006E6892"/>
    <w:rsid w:val="00716EA4"/>
    <w:rsid w:val="0072425A"/>
    <w:rsid w:val="00727B85"/>
    <w:rsid w:val="00750579"/>
    <w:rsid w:val="00782CA6"/>
    <w:rsid w:val="007919CC"/>
    <w:rsid w:val="00792B10"/>
    <w:rsid w:val="007937C9"/>
    <w:rsid w:val="007A1F2B"/>
    <w:rsid w:val="007B22A5"/>
    <w:rsid w:val="007D0801"/>
    <w:rsid w:val="007F22AA"/>
    <w:rsid w:val="007F72FE"/>
    <w:rsid w:val="00806B73"/>
    <w:rsid w:val="00807149"/>
    <w:rsid w:val="00815723"/>
    <w:rsid w:val="00823151"/>
    <w:rsid w:val="00837799"/>
    <w:rsid w:val="008703A8"/>
    <w:rsid w:val="00883CAB"/>
    <w:rsid w:val="00886631"/>
    <w:rsid w:val="00891270"/>
    <w:rsid w:val="00891685"/>
    <w:rsid w:val="00892E9D"/>
    <w:rsid w:val="008946F1"/>
    <w:rsid w:val="00897EDB"/>
    <w:rsid w:val="008A0A6A"/>
    <w:rsid w:val="008E5790"/>
    <w:rsid w:val="008E7A95"/>
    <w:rsid w:val="008F45F3"/>
    <w:rsid w:val="009032CB"/>
    <w:rsid w:val="009165FA"/>
    <w:rsid w:val="00930708"/>
    <w:rsid w:val="0093384F"/>
    <w:rsid w:val="009449F2"/>
    <w:rsid w:val="009616C5"/>
    <w:rsid w:val="0096421E"/>
    <w:rsid w:val="009B2645"/>
    <w:rsid w:val="009B2BA9"/>
    <w:rsid w:val="009B3D0E"/>
    <w:rsid w:val="009C7A1C"/>
    <w:rsid w:val="009E7AFF"/>
    <w:rsid w:val="009E7D57"/>
    <w:rsid w:val="00A032D9"/>
    <w:rsid w:val="00A04EE9"/>
    <w:rsid w:val="00A04F98"/>
    <w:rsid w:val="00A14179"/>
    <w:rsid w:val="00A256A7"/>
    <w:rsid w:val="00A40BA9"/>
    <w:rsid w:val="00A44C37"/>
    <w:rsid w:val="00A64619"/>
    <w:rsid w:val="00A741DB"/>
    <w:rsid w:val="00A839BB"/>
    <w:rsid w:val="00A9410E"/>
    <w:rsid w:val="00AA0203"/>
    <w:rsid w:val="00AB18D1"/>
    <w:rsid w:val="00B10D2E"/>
    <w:rsid w:val="00B36DAF"/>
    <w:rsid w:val="00B40069"/>
    <w:rsid w:val="00B46031"/>
    <w:rsid w:val="00B60689"/>
    <w:rsid w:val="00B83823"/>
    <w:rsid w:val="00B93C58"/>
    <w:rsid w:val="00BA3DAD"/>
    <w:rsid w:val="00BA4EE0"/>
    <w:rsid w:val="00BC01B1"/>
    <w:rsid w:val="00BD7DE7"/>
    <w:rsid w:val="00BF18A2"/>
    <w:rsid w:val="00BF7CAF"/>
    <w:rsid w:val="00C15189"/>
    <w:rsid w:val="00C17E85"/>
    <w:rsid w:val="00C239CB"/>
    <w:rsid w:val="00C263D0"/>
    <w:rsid w:val="00C26A06"/>
    <w:rsid w:val="00C54FA0"/>
    <w:rsid w:val="00C62D24"/>
    <w:rsid w:val="00C64480"/>
    <w:rsid w:val="00C70A2E"/>
    <w:rsid w:val="00C72174"/>
    <w:rsid w:val="00CA3F6E"/>
    <w:rsid w:val="00CB6B29"/>
    <w:rsid w:val="00CD5045"/>
    <w:rsid w:val="00CF0BE2"/>
    <w:rsid w:val="00CF5319"/>
    <w:rsid w:val="00D04470"/>
    <w:rsid w:val="00D06E0B"/>
    <w:rsid w:val="00D07AF1"/>
    <w:rsid w:val="00D13EFA"/>
    <w:rsid w:val="00D1666B"/>
    <w:rsid w:val="00D50EED"/>
    <w:rsid w:val="00D535B4"/>
    <w:rsid w:val="00D54C85"/>
    <w:rsid w:val="00D619CC"/>
    <w:rsid w:val="00D67DED"/>
    <w:rsid w:val="00D7672A"/>
    <w:rsid w:val="00D96FC8"/>
    <w:rsid w:val="00DA55A8"/>
    <w:rsid w:val="00DB7C0D"/>
    <w:rsid w:val="00DD6BAC"/>
    <w:rsid w:val="00DE64FC"/>
    <w:rsid w:val="00DF31BB"/>
    <w:rsid w:val="00E00355"/>
    <w:rsid w:val="00E21644"/>
    <w:rsid w:val="00E21E8C"/>
    <w:rsid w:val="00E3129C"/>
    <w:rsid w:val="00E33E45"/>
    <w:rsid w:val="00E65449"/>
    <w:rsid w:val="00E97E44"/>
    <w:rsid w:val="00EB24EE"/>
    <w:rsid w:val="00EB748B"/>
    <w:rsid w:val="00ED1474"/>
    <w:rsid w:val="00EE56FB"/>
    <w:rsid w:val="00EF763E"/>
    <w:rsid w:val="00F15F09"/>
    <w:rsid w:val="00F17B9B"/>
    <w:rsid w:val="00F26D38"/>
    <w:rsid w:val="00F363F9"/>
    <w:rsid w:val="00F45FED"/>
    <w:rsid w:val="00F510BD"/>
    <w:rsid w:val="00F773B0"/>
    <w:rsid w:val="00F93F58"/>
    <w:rsid w:val="00FB0738"/>
    <w:rsid w:val="00FD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97C4A"/>
  <w15:chartTrackingRefBased/>
  <w15:docId w15:val="{C23E56F6-528A-4580-9ABE-788FA90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3F6E"/>
    <w:pPr>
      <w:spacing w:after="120" w:line="276" w:lineRule="auto"/>
      <w:jc w:val="both"/>
    </w:pPr>
    <w:rPr>
      <w:rFonts w:ascii="Arial Nova Cond" w:hAnsi="Arial Nova Cond"/>
      <w:lang w:val="en-GB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5B4EF4"/>
    <w:pPr>
      <w:numPr>
        <w:numId w:val="12"/>
      </w:numPr>
      <w:contextualSpacing w:val="0"/>
      <w:outlineLvl w:val="0"/>
    </w:pPr>
    <w:rPr>
      <w:b/>
      <w:smallCaps/>
      <w:color w:val="247740" w:themeColor="accent1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129C"/>
    <w:pPr>
      <w:keepNext/>
      <w:keepLines/>
      <w:numPr>
        <w:ilvl w:val="1"/>
        <w:numId w:val="12"/>
      </w:numPr>
      <w:outlineLvl w:val="1"/>
    </w:pPr>
    <w:rPr>
      <w:rFonts w:eastAsiaTheme="majorEastAsia" w:cstheme="majorBidi"/>
      <w:b/>
      <w:bCs/>
      <w:color w:val="1C9080" w:themeColor="accent2"/>
    </w:rPr>
  </w:style>
  <w:style w:type="paragraph" w:styleId="Cmsor3">
    <w:name w:val="heading 3"/>
    <w:basedOn w:val="Norml"/>
    <w:link w:val="Cmsor3Char"/>
    <w:uiPriority w:val="9"/>
    <w:qFormat/>
    <w:rsid w:val="00E3129C"/>
    <w:pPr>
      <w:numPr>
        <w:ilvl w:val="2"/>
        <w:numId w:val="12"/>
      </w:numPr>
      <w:outlineLvl w:val="2"/>
    </w:pPr>
    <w:rPr>
      <w:rFonts w:eastAsia="Times New Roman" w:cs="Times New Roman"/>
      <w:bCs/>
      <w:color w:val="609442" w:themeColor="accent3"/>
      <w:lang w:eastAsia="es-ES"/>
    </w:rPr>
  </w:style>
  <w:style w:type="paragraph" w:styleId="Cmsor4">
    <w:name w:val="heading 4"/>
    <w:basedOn w:val="Norml"/>
    <w:link w:val="Cmsor4Char"/>
    <w:autoRedefine/>
    <w:uiPriority w:val="9"/>
    <w:qFormat/>
    <w:rsid w:val="00E3129C"/>
    <w:pPr>
      <w:numPr>
        <w:ilvl w:val="3"/>
        <w:numId w:val="12"/>
      </w:numPr>
      <w:spacing w:line="240" w:lineRule="auto"/>
      <w:ind w:left="862" w:hanging="862"/>
      <w:jc w:val="left"/>
      <w:outlineLvl w:val="3"/>
    </w:pPr>
    <w:rPr>
      <w:rFonts w:eastAsia="Times New Roman" w:cs="Times New Roman"/>
      <w:color w:val="8CAC8C" w:themeColor="background2"/>
      <w:u w:val="single"/>
      <w:lang w:eastAsia="es-E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3129C"/>
    <w:pPr>
      <w:keepNext/>
      <w:keepLines/>
      <w:numPr>
        <w:ilvl w:val="4"/>
        <w:numId w:val="12"/>
      </w:numPr>
      <w:spacing w:before="40" w:after="0"/>
      <w:outlineLvl w:val="4"/>
    </w:pPr>
    <w:rPr>
      <w:rFonts w:eastAsiaTheme="majorEastAsia" w:cstheme="majorBidi"/>
      <w:color w:val="A19188" w:themeColor="accent4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3F6E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23B1F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3F6E"/>
    <w:pPr>
      <w:keepNext/>
      <w:keepLines/>
      <w:numPr>
        <w:ilvl w:val="6"/>
        <w:numId w:val="12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23B1F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3F6E"/>
    <w:pPr>
      <w:keepNext/>
      <w:keepLines/>
      <w:numPr>
        <w:ilvl w:val="7"/>
        <w:numId w:val="1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3F6E"/>
    <w:pPr>
      <w:keepNext/>
      <w:keepLines/>
      <w:numPr>
        <w:ilvl w:val="8"/>
        <w:numId w:val="1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A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3F6E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CA3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3F6E"/>
    <w:rPr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5B4EF4"/>
    <w:rPr>
      <w:rFonts w:ascii="Arial Nova Cond" w:hAnsi="Arial Nova Cond"/>
      <w:b/>
      <w:smallCaps/>
      <w:color w:val="247740" w:themeColor="accent1"/>
      <w:sz w:val="24"/>
      <w:szCs w:val="24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rsid w:val="00E3129C"/>
    <w:rPr>
      <w:rFonts w:ascii="Arial Nova Cond" w:eastAsiaTheme="majorEastAsia" w:hAnsi="Arial Nova Cond" w:cstheme="majorBidi"/>
      <w:b/>
      <w:bCs/>
      <w:color w:val="1C9080" w:themeColor="accent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E3129C"/>
    <w:rPr>
      <w:rFonts w:ascii="Arial Nova Cond" w:eastAsia="Times New Roman" w:hAnsi="Arial Nova Cond" w:cs="Times New Roman"/>
      <w:bCs/>
      <w:color w:val="609442" w:themeColor="accent3"/>
      <w:lang w:val="en-GB" w:eastAsia="es-ES"/>
    </w:rPr>
  </w:style>
  <w:style w:type="character" w:customStyle="1" w:styleId="Cmsor4Char">
    <w:name w:val="Címsor 4 Char"/>
    <w:basedOn w:val="Bekezdsalapbettpusa"/>
    <w:link w:val="Cmsor4"/>
    <w:uiPriority w:val="9"/>
    <w:rsid w:val="00E3129C"/>
    <w:rPr>
      <w:rFonts w:ascii="Arial Nova Cond" w:eastAsia="Times New Roman" w:hAnsi="Arial Nova Cond" w:cs="Times New Roman"/>
      <w:color w:val="8CAC8C" w:themeColor="background2"/>
      <w:u w:val="single"/>
      <w:lang w:val="en-GB" w:eastAsia="es-ES"/>
    </w:rPr>
  </w:style>
  <w:style w:type="character" w:customStyle="1" w:styleId="Cmsor5Char">
    <w:name w:val="Címsor 5 Char"/>
    <w:basedOn w:val="Bekezdsalapbettpusa"/>
    <w:link w:val="Cmsor5"/>
    <w:uiPriority w:val="9"/>
    <w:rsid w:val="00E3129C"/>
    <w:rPr>
      <w:rFonts w:ascii="Arial Nova Cond" w:eastAsiaTheme="majorEastAsia" w:hAnsi="Arial Nova Cond" w:cstheme="majorBidi"/>
      <w:color w:val="A19188" w:themeColor="accent4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3F6E"/>
    <w:rPr>
      <w:rFonts w:asciiTheme="majorHAnsi" w:eastAsiaTheme="majorEastAsia" w:hAnsiTheme="majorHAnsi" w:cstheme="majorBidi"/>
      <w:color w:val="123B1F" w:themeColor="accent1" w:themeShade="7F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3F6E"/>
    <w:rPr>
      <w:rFonts w:asciiTheme="majorHAnsi" w:eastAsiaTheme="majorEastAsia" w:hAnsiTheme="majorHAnsi" w:cstheme="majorBidi"/>
      <w:i/>
      <w:iCs/>
      <w:color w:val="123B1F" w:themeColor="accent1" w:themeShade="7F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3F6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3F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Hiperhivatkozs">
    <w:name w:val="Hyperlink"/>
    <w:basedOn w:val="Bekezdsalapbettpusa"/>
    <w:uiPriority w:val="99"/>
    <w:unhideWhenUsed/>
    <w:rsid w:val="00CA3F6E"/>
    <w:rPr>
      <w:color w:val="5F9342" w:themeColor="hyperlink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5B4EF4"/>
    <w:pPr>
      <w:tabs>
        <w:tab w:val="right" w:leader="dot" w:pos="9628"/>
      </w:tabs>
      <w:spacing w:after="100"/>
    </w:pPr>
  </w:style>
  <w:style w:type="table" w:styleId="Rcsostblzat">
    <w:name w:val="Table Grid"/>
    <w:basedOn w:val="Normltblzat"/>
    <w:uiPriority w:val="59"/>
    <w:rsid w:val="00CA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2">
    <w:name w:val="toc 2"/>
    <w:basedOn w:val="Norml"/>
    <w:next w:val="Norml"/>
    <w:autoRedefine/>
    <w:uiPriority w:val="39"/>
    <w:unhideWhenUsed/>
    <w:rsid w:val="00CA3F6E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CA3F6E"/>
    <w:pPr>
      <w:spacing w:after="100"/>
      <w:ind w:left="440"/>
    </w:pPr>
  </w:style>
  <w:style w:type="paragraph" w:styleId="Listaszerbekezds">
    <w:name w:val="List Paragraph"/>
    <w:basedOn w:val="Norml"/>
    <w:uiPriority w:val="34"/>
    <w:qFormat/>
    <w:rsid w:val="00CA3F6E"/>
    <w:pPr>
      <w:ind w:left="720"/>
      <w:contextualSpacing/>
    </w:pPr>
  </w:style>
  <w:style w:type="table" w:customStyle="1" w:styleId="Tabladecuadrcula4-nfasis51">
    <w:name w:val="Tabla de cuadrícula 4 - Énfasis 51"/>
    <w:basedOn w:val="Normltblzat"/>
    <w:uiPriority w:val="49"/>
    <w:rsid w:val="00D6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77D1BB" w:themeColor="accent5" w:themeTint="99"/>
        <w:left w:val="single" w:sz="4" w:space="0" w:color="77D1BB" w:themeColor="accent5" w:themeTint="99"/>
        <w:bottom w:val="single" w:sz="4" w:space="0" w:color="77D1BB" w:themeColor="accent5" w:themeTint="99"/>
        <w:right w:val="single" w:sz="4" w:space="0" w:color="77D1BB" w:themeColor="accent5" w:themeTint="99"/>
        <w:insideH w:val="single" w:sz="4" w:space="0" w:color="77D1BB" w:themeColor="accent5" w:themeTint="99"/>
        <w:insideV w:val="single" w:sz="4" w:space="0" w:color="77D1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C83" w:themeColor="accent5"/>
          <w:left w:val="single" w:sz="4" w:space="0" w:color="349C83" w:themeColor="accent5"/>
          <w:bottom w:val="single" w:sz="4" w:space="0" w:color="349C83" w:themeColor="accent5"/>
          <w:right w:val="single" w:sz="4" w:space="0" w:color="349C83" w:themeColor="accent5"/>
          <w:insideH w:val="nil"/>
          <w:insideV w:val="nil"/>
        </w:tcBorders>
        <w:shd w:val="clear" w:color="auto" w:fill="349C83" w:themeFill="accent5"/>
      </w:tcPr>
    </w:tblStylePr>
    <w:tblStylePr w:type="lastRow">
      <w:rPr>
        <w:b/>
        <w:bCs/>
      </w:rPr>
      <w:tblPr/>
      <w:tcPr>
        <w:tcBorders>
          <w:top w:val="double" w:sz="4" w:space="0" w:color="349C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8" w:themeFill="accent5" w:themeFillTint="33"/>
      </w:tcPr>
    </w:tblStylePr>
    <w:tblStylePr w:type="band1Horz">
      <w:tblPr/>
      <w:tcPr>
        <w:shd w:val="clear" w:color="auto" w:fill="D1EFE8" w:themeFill="accent5" w:themeFillTint="33"/>
      </w:tcPr>
    </w:tblStylePr>
  </w:style>
  <w:style w:type="paragraph" w:customStyle="1" w:styleId="Pie">
    <w:name w:val="Pie"/>
    <w:basedOn w:val="Kpalrs"/>
    <w:link w:val="PieCar"/>
    <w:qFormat/>
    <w:rsid w:val="005D6F59"/>
    <w:pPr>
      <w:spacing w:after="0"/>
      <w:jc w:val="center"/>
    </w:pPr>
    <w:rPr>
      <w:bCs/>
      <w:i w:val="0"/>
      <w:iCs w:val="0"/>
    </w:rPr>
  </w:style>
  <w:style w:type="character" w:customStyle="1" w:styleId="PieCar">
    <w:name w:val="Pie Car"/>
    <w:basedOn w:val="Bekezdsalapbettpusa"/>
    <w:link w:val="Pie"/>
    <w:rsid w:val="005D6F59"/>
    <w:rPr>
      <w:rFonts w:ascii="Arial Nova Cond" w:hAnsi="Arial Nova Cond"/>
      <w:bCs/>
      <w:color w:val="455F51" w:themeColor="text2"/>
      <w:sz w:val="18"/>
      <w:szCs w:val="18"/>
      <w:lang w:val="en-GB"/>
    </w:rPr>
  </w:style>
  <w:style w:type="paragraph" w:styleId="Kpalrs">
    <w:name w:val="caption"/>
    <w:basedOn w:val="Norml"/>
    <w:next w:val="Norml"/>
    <w:uiPriority w:val="35"/>
    <w:unhideWhenUsed/>
    <w:qFormat/>
    <w:rsid w:val="005D6F59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customStyle="1" w:styleId="NormalCTA">
    <w:name w:val="Normal CTA"/>
    <w:basedOn w:val="Norml"/>
    <w:link w:val="NormalCTACar"/>
    <w:qFormat/>
    <w:rsid w:val="00552F3F"/>
    <w:pPr>
      <w:suppressAutoHyphens/>
      <w:autoSpaceDN w:val="0"/>
      <w:spacing w:after="60" w:line="240" w:lineRule="auto"/>
      <w:textAlignment w:val="baseline"/>
    </w:pPr>
    <w:rPr>
      <w:rFonts w:asciiTheme="majorHAnsi" w:eastAsia="Times New Roman" w:hAnsiTheme="majorHAnsi" w:cs="Times New Roman"/>
      <w:lang w:val="en-US" w:eastAsia="en-GB"/>
    </w:rPr>
  </w:style>
  <w:style w:type="character" w:customStyle="1" w:styleId="NormalCTACar">
    <w:name w:val="Normal CTA Car"/>
    <w:basedOn w:val="Bekezdsalapbettpusa"/>
    <w:link w:val="NormalCTA"/>
    <w:rsid w:val="00552F3F"/>
    <w:rPr>
      <w:rFonts w:asciiTheme="majorHAnsi" w:eastAsia="Times New Roman" w:hAnsiTheme="majorHAnsi" w:cs="Times New Roman"/>
      <w:lang w:val="en-US" w:eastAsia="en-GB"/>
    </w:rPr>
  </w:style>
  <w:style w:type="paragraph" w:customStyle="1" w:styleId="Piedetabla">
    <w:name w:val="Pie de tabla"/>
    <w:basedOn w:val="Kpalrs"/>
    <w:link w:val="PiedetablaCar"/>
    <w:qFormat/>
    <w:rsid w:val="00552F3F"/>
    <w:pPr>
      <w:keepNext/>
      <w:spacing w:after="0" w:line="220" w:lineRule="exact"/>
      <w:jc w:val="center"/>
    </w:pPr>
    <w:rPr>
      <w:rFonts w:ascii="Calibri Light" w:eastAsia="Times New Roman" w:hAnsi="Calibri Light" w:cs="Times New Roman"/>
      <w:b/>
      <w:lang w:eastAsia="en-GB"/>
    </w:rPr>
  </w:style>
  <w:style w:type="character" w:customStyle="1" w:styleId="PiedetablaCar">
    <w:name w:val="Pie de tabla Car"/>
    <w:basedOn w:val="Bekezdsalapbettpusa"/>
    <w:link w:val="Piedetabla"/>
    <w:rsid w:val="00552F3F"/>
    <w:rPr>
      <w:rFonts w:ascii="Calibri Light" w:eastAsia="Times New Roman" w:hAnsi="Calibri Light" w:cs="Times New Roman"/>
      <w:b/>
      <w:i/>
      <w:iCs/>
      <w:color w:val="455F51" w:themeColor="text2"/>
      <w:sz w:val="18"/>
      <w:szCs w:val="18"/>
      <w:lang w:val="en-GB" w:eastAsia="en-GB"/>
    </w:rPr>
  </w:style>
  <w:style w:type="paragraph" w:customStyle="1" w:styleId="GiANT2">
    <w:name w:val="GiANT2"/>
    <w:basedOn w:val="NormalCTA"/>
    <w:link w:val="GiANT2Car"/>
    <w:qFormat/>
    <w:rsid w:val="00552F3F"/>
    <w:rPr>
      <w:rFonts w:ascii="Eras Demi ITC" w:hAnsi="Eras Demi ITC"/>
      <w:color w:val="247740" w:themeColor="accent1"/>
      <w:sz w:val="20"/>
      <w:szCs w:val="20"/>
    </w:rPr>
  </w:style>
  <w:style w:type="character" w:customStyle="1" w:styleId="GiANT2Car">
    <w:name w:val="GiANT2 Car"/>
    <w:basedOn w:val="NormalCTACar"/>
    <w:link w:val="GiANT2"/>
    <w:rsid w:val="00552F3F"/>
    <w:rPr>
      <w:rFonts w:ascii="Eras Demi ITC" w:eastAsia="Times New Roman" w:hAnsi="Eras Demi ITC" w:cs="Times New Roman"/>
      <w:color w:val="247740" w:themeColor="accent1"/>
      <w:sz w:val="20"/>
      <w:szCs w:val="20"/>
      <w:lang w:val="en-US" w:eastAsia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1B31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B31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B311B"/>
    <w:rPr>
      <w:rFonts w:ascii="Arial Nova Cond" w:hAnsi="Arial Nova Cond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B31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B311B"/>
    <w:rPr>
      <w:rFonts w:ascii="Arial Nova Cond" w:hAnsi="Arial Nova Cond"/>
      <w:b/>
      <w:bCs/>
      <w:sz w:val="20"/>
      <w:szCs w:val="20"/>
      <w:lang w:val="en-GB"/>
    </w:rPr>
  </w:style>
  <w:style w:type="table" w:styleId="Tblzatrcsos5stt2jellszn">
    <w:name w:val="Grid Table 5 Dark Accent 2"/>
    <w:basedOn w:val="Normltblzat"/>
    <w:uiPriority w:val="50"/>
    <w:rsid w:val="008E7A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4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90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C90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C90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C9080" w:themeFill="accent2"/>
      </w:tcPr>
    </w:tblStylePr>
    <w:tblStylePr w:type="band1Vert">
      <w:tblPr/>
      <w:tcPr>
        <w:shd w:val="clear" w:color="auto" w:fill="8DE9DC" w:themeFill="accent2" w:themeFillTint="66"/>
      </w:tcPr>
    </w:tblStylePr>
    <w:tblStylePr w:type="band1Horz">
      <w:tblPr/>
      <w:tcPr>
        <w:shd w:val="clear" w:color="auto" w:fill="8DE9DC" w:themeFill="accent2" w:themeFillTint="66"/>
      </w:tcPr>
    </w:tblStylePr>
  </w:style>
  <w:style w:type="table" w:styleId="Tblzatrcsos45jellszn">
    <w:name w:val="Grid Table 4 Accent 5"/>
    <w:basedOn w:val="Normltblzat"/>
    <w:uiPriority w:val="49"/>
    <w:rsid w:val="008E7A95"/>
    <w:pPr>
      <w:spacing w:after="0" w:line="240" w:lineRule="auto"/>
    </w:pPr>
    <w:tblPr>
      <w:tblStyleRowBandSize w:val="1"/>
      <w:tblStyleColBandSize w:val="1"/>
      <w:tblBorders>
        <w:top w:val="single" w:sz="4" w:space="0" w:color="77D1BB" w:themeColor="accent5" w:themeTint="99"/>
        <w:left w:val="single" w:sz="4" w:space="0" w:color="77D1BB" w:themeColor="accent5" w:themeTint="99"/>
        <w:bottom w:val="single" w:sz="4" w:space="0" w:color="77D1BB" w:themeColor="accent5" w:themeTint="99"/>
        <w:right w:val="single" w:sz="4" w:space="0" w:color="77D1BB" w:themeColor="accent5" w:themeTint="99"/>
        <w:insideH w:val="single" w:sz="4" w:space="0" w:color="77D1BB" w:themeColor="accent5" w:themeTint="99"/>
        <w:insideV w:val="single" w:sz="4" w:space="0" w:color="77D1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C83" w:themeColor="accent5"/>
          <w:left w:val="single" w:sz="4" w:space="0" w:color="349C83" w:themeColor="accent5"/>
          <w:bottom w:val="single" w:sz="4" w:space="0" w:color="349C83" w:themeColor="accent5"/>
          <w:right w:val="single" w:sz="4" w:space="0" w:color="349C83" w:themeColor="accent5"/>
          <w:insideH w:val="nil"/>
          <w:insideV w:val="nil"/>
        </w:tcBorders>
        <w:shd w:val="clear" w:color="auto" w:fill="349C83" w:themeFill="accent5"/>
      </w:tcPr>
    </w:tblStylePr>
    <w:tblStylePr w:type="lastRow">
      <w:rPr>
        <w:b/>
        <w:bCs/>
      </w:rPr>
      <w:tblPr/>
      <w:tcPr>
        <w:tcBorders>
          <w:top w:val="double" w:sz="4" w:space="0" w:color="349C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FE8" w:themeFill="accent5" w:themeFillTint="33"/>
      </w:tcPr>
    </w:tblStylePr>
    <w:tblStylePr w:type="band1Horz">
      <w:tblPr/>
      <w:tcPr>
        <w:shd w:val="clear" w:color="auto" w:fill="D1EFE8" w:themeFill="accent5" w:themeFillTint="33"/>
      </w:tcPr>
    </w:tblStylePr>
  </w:style>
  <w:style w:type="table" w:styleId="Tblzatrcsos42jellszn">
    <w:name w:val="Grid Table 4 Accent 2"/>
    <w:basedOn w:val="Normltblzat"/>
    <w:uiPriority w:val="49"/>
    <w:rsid w:val="00213433"/>
    <w:pPr>
      <w:spacing w:after="0" w:line="240" w:lineRule="auto"/>
    </w:pPr>
    <w:tblPr>
      <w:tblStyleRowBandSize w:val="1"/>
      <w:tblStyleColBandSize w:val="1"/>
      <w:tblBorders>
        <w:top w:val="single" w:sz="4" w:space="0" w:color="55DECA" w:themeColor="accent2" w:themeTint="99"/>
        <w:left w:val="single" w:sz="4" w:space="0" w:color="55DECA" w:themeColor="accent2" w:themeTint="99"/>
        <w:bottom w:val="single" w:sz="4" w:space="0" w:color="55DECA" w:themeColor="accent2" w:themeTint="99"/>
        <w:right w:val="single" w:sz="4" w:space="0" w:color="55DECA" w:themeColor="accent2" w:themeTint="99"/>
        <w:insideH w:val="single" w:sz="4" w:space="0" w:color="55DECA" w:themeColor="accent2" w:themeTint="99"/>
        <w:insideV w:val="single" w:sz="4" w:space="0" w:color="55DEC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9080" w:themeColor="accent2"/>
          <w:left w:val="single" w:sz="4" w:space="0" w:color="1C9080" w:themeColor="accent2"/>
          <w:bottom w:val="single" w:sz="4" w:space="0" w:color="1C9080" w:themeColor="accent2"/>
          <w:right w:val="single" w:sz="4" w:space="0" w:color="1C9080" w:themeColor="accent2"/>
          <w:insideH w:val="nil"/>
          <w:insideV w:val="nil"/>
        </w:tcBorders>
        <w:shd w:val="clear" w:color="auto" w:fill="1C9080" w:themeFill="accent2"/>
      </w:tcPr>
    </w:tblStylePr>
    <w:tblStylePr w:type="lastRow">
      <w:rPr>
        <w:b/>
        <w:bCs/>
      </w:rPr>
      <w:tblPr/>
      <w:tcPr>
        <w:tcBorders>
          <w:top w:val="double" w:sz="4" w:space="0" w:color="1C90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4ED" w:themeFill="accent2" w:themeFillTint="33"/>
      </w:tcPr>
    </w:tblStylePr>
    <w:tblStylePr w:type="band1Horz">
      <w:tblPr/>
      <w:tcPr>
        <w:shd w:val="clear" w:color="auto" w:fill="C6F4ED" w:themeFill="accent2" w:themeFillTint="33"/>
      </w:tcPr>
    </w:tblStylePr>
  </w:style>
  <w:style w:type="table" w:styleId="Tblzatrcsos41jellszn">
    <w:name w:val="Grid Table 4 Accent 1"/>
    <w:basedOn w:val="Normltblzat"/>
    <w:uiPriority w:val="49"/>
    <w:rsid w:val="005B4E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5BCD81" w:themeColor="accent1" w:themeTint="99"/>
        <w:left w:val="single" w:sz="4" w:space="0" w:color="5BCD81" w:themeColor="accent1" w:themeTint="99"/>
        <w:bottom w:val="single" w:sz="4" w:space="0" w:color="5BCD81" w:themeColor="accent1" w:themeTint="99"/>
        <w:right w:val="single" w:sz="4" w:space="0" w:color="5BCD81" w:themeColor="accent1" w:themeTint="99"/>
        <w:insideH w:val="single" w:sz="4" w:space="0" w:color="5BCD81" w:themeColor="accent1" w:themeTint="99"/>
        <w:insideV w:val="single" w:sz="4" w:space="0" w:color="5BCD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7740" w:themeColor="accent1"/>
          <w:left w:val="single" w:sz="4" w:space="0" w:color="247740" w:themeColor="accent1"/>
          <w:bottom w:val="single" w:sz="4" w:space="0" w:color="247740" w:themeColor="accent1"/>
          <w:right w:val="single" w:sz="4" w:space="0" w:color="247740" w:themeColor="accent1"/>
          <w:insideH w:val="nil"/>
          <w:insideV w:val="nil"/>
        </w:tcBorders>
        <w:shd w:val="clear" w:color="auto" w:fill="247740" w:themeFill="accent1"/>
      </w:tcPr>
    </w:tblStylePr>
    <w:tblStylePr w:type="lastRow">
      <w:rPr>
        <w:b/>
        <w:bCs/>
      </w:rPr>
      <w:tblPr/>
      <w:tcPr>
        <w:tcBorders>
          <w:top w:val="double" w:sz="4" w:space="0" w:color="2477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ED5" w:themeFill="accent1" w:themeFillTint="33"/>
      </w:tcPr>
    </w:tblStylePr>
    <w:tblStylePr w:type="band1Horz">
      <w:tblPr/>
      <w:tcPr>
        <w:shd w:val="clear" w:color="auto" w:fill="C8EED5" w:themeFill="accent1" w:themeFillTint="33"/>
      </w:tcPr>
    </w:tblStylePr>
  </w:style>
  <w:style w:type="paragraph" w:styleId="Kiemeltidzet">
    <w:name w:val="Intense Quote"/>
    <w:basedOn w:val="Norml"/>
    <w:next w:val="Norml"/>
    <w:link w:val="KiemeltidzetChar"/>
    <w:uiPriority w:val="30"/>
    <w:qFormat/>
    <w:rsid w:val="00095F79"/>
    <w:pPr>
      <w:pBdr>
        <w:top w:val="single" w:sz="4" w:space="10" w:color="247740" w:themeColor="accent1"/>
        <w:bottom w:val="single" w:sz="4" w:space="10" w:color="247740" w:themeColor="accent1"/>
      </w:pBdr>
      <w:spacing w:before="360" w:after="360"/>
      <w:ind w:left="864" w:right="864"/>
      <w:jc w:val="center"/>
    </w:pPr>
    <w:rPr>
      <w:i/>
      <w:iCs/>
      <w:color w:val="247740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5F79"/>
    <w:rPr>
      <w:rFonts w:ascii="Arial Nova Cond" w:hAnsi="Arial Nova Cond"/>
      <w:i/>
      <w:iCs/>
      <w:color w:val="247740" w:themeColor="accent1"/>
      <w:lang w:val="en-GB"/>
    </w:rPr>
  </w:style>
  <w:style w:type="paragraph" w:customStyle="1" w:styleId="Resaltado">
    <w:name w:val="Resaltado"/>
    <w:basedOn w:val="Norml"/>
    <w:link w:val="ResaltadoCar"/>
    <w:autoRedefine/>
    <w:qFormat/>
    <w:rsid w:val="006E6892"/>
    <w:pPr>
      <w:numPr>
        <w:numId w:val="13"/>
      </w:numPr>
      <w:spacing w:after="0" w:line="240" w:lineRule="auto"/>
      <w:ind w:left="284"/>
    </w:pPr>
    <w:rPr>
      <w:rFonts w:ascii="Calibri Light" w:eastAsia="Times New Roman" w:hAnsi="Calibri Light" w:cs="Times New Roman"/>
      <w:b/>
      <w:color w:val="1C9080" w:themeColor="accent2"/>
      <w:szCs w:val="24"/>
      <w:lang w:val="en-US" w:eastAsia="en-GB"/>
    </w:rPr>
  </w:style>
  <w:style w:type="character" w:customStyle="1" w:styleId="ResaltadoCar">
    <w:name w:val="Resaltado Car"/>
    <w:basedOn w:val="NormalCTACar"/>
    <w:link w:val="Resaltado"/>
    <w:rsid w:val="006E6892"/>
    <w:rPr>
      <w:rFonts w:ascii="Calibri Light" w:eastAsia="Times New Roman" w:hAnsi="Calibri Light" w:cs="Times New Roman"/>
      <w:b/>
      <w:color w:val="1C9080" w:themeColor="accent2"/>
      <w:szCs w:val="24"/>
      <w:lang w:val="en-US" w:eastAsia="en-GB"/>
    </w:rPr>
  </w:style>
  <w:style w:type="character" w:customStyle="1" w:styleId="Mencinsinresolver1">
    <w:name w:val="Mención sin resolver1"/>
    <w:basedOn w:val="Bekezdsalapbettpusa"/>
    <w:uiPriority w:val="99"/>
    <w:semiHidden/>
    <w:unhideWhenUsed/>
    <w:rsid w:val="00E2164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0579"/>
    <w:rPr>
      <w:rFonts w:ascii="Segoe UI" w:hAnsi="Segoe UI" w:cs="Segoe UI"/>
      <w:sz w:val="18"/>
      <w:szCs w:val="18"/>
      <w:lang w:val="en-GB"/>
    </w:rPr>
  </w:style>
  <w:style w:type="paragraph" w:styleId="Vltozat">
    <w:name w:val="Revision"/>
    <w:hidden/>
    <w:uiPriority w:val="99"/>
    <w:semiHidden/>
    <w:rsid w:val="00D96FC8"/>
    <w:pPr>
      <w:spacing w:after="0" w:line="240" w:lineRule="auto"/>
    </w:pPr>
    <w:rPr>
      <w:rFonts w:ascii="Arial Nova Cond" w:hAnsi="Arial Nova Cond"/>
      <w:lang w:val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234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lores@usc.e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company/neogiant-h2020-projec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netika@uni-mate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a\Documents\LABPLAS\Templates\LABPLAS_deliverable_template.dotx" TargetMode="External"/></Relationships>
</file>

<file path=word/theme/theme1.xml><?xml version="1.0" encoding="utf-8"?>
<a:theme xmlns:a="http://schemas.openxmlformats.org/drawingml/2006/main" name="Tema de Office">
  <a:themeElements>
    <a:clrScheme name="NeoGiANT">
      <a:dk1>
        <a:sysClr val="windowText" lastClr="000000"/>
      </a:dk1>
      <a:lt1>
        <a:sysClr val="window" lastClr="FFFFFF"/>
      </a:lt1>
      <a:dk2>
        <a:srgbClr val="455F51"/>
      </a:dk2>
      <a:lt2>
        <a:srgbClr val="8CAC8C"/>
      </a:lt2>
      <a:accent1>
        <a:srgbClr val="247740"/>
      </a:accent1>
      <a:accent2>
        <a:srgbClr val="1C9080"/>
      </a:accent2>
      <a:accent3>
        <a:srgbClr val="609442"/>
      </a:accent3>
      <a:accent4>
        <a:srgbClr val="CDC5C0"/>
      </a:accent4>
      <a:accent5>
        <a:srgbClr val="349C83"/>
      </a:accent5>
      <a:accent6>
        <a:srgbClr val="94AC84"/>
      </a:accent6>
      <a:hlink>
        <a:srgbClr val="5F9342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D024D-9BB0-4DD6-AF5E-894C42E7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LABPLAS_deliverable_template</Template>
  <TotalTime>104</TotalTime>
  <Pages>1</Pages>
  <Words>395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Valdés Mediavilla</dc:creator>
  <cp:keywords/>
  <dc:description/>
  <cp:lastModifiedBy>Dr. Farkas Alexandra</cp:lastModifiedBy>
  <cp:revision>92</cp:revision>
  <dcterms:created xsi:type="dcterms:W3CDTF">2021-12-07T09:31:00Z</dcterms:created>
  <dcterms:modified xsi:type="dcterms:W3CDTF">2021-12-09T07:58:00Z</dcterms:modified>
</cp:coreProperties>
</file>